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z falbankami nadal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to nieodłączona część garderoby każdej kobiety. Odpowiednio dobrana do naszej sylwetki uwydatni nasze kobiece kształty i zakryje niedoskonałości. Czym powinniśmy się kierować przy wyborze sukienki z falbankami?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sukienki do typu naszej sylwetki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początku warto zdać sobie sprawę z tego jaki typ sylwetki posiadamy. Ta świadomość znacznie ułatwi nam prawidłowy wybór ubioru.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falbankami</w:t>
      </w:r>
      <w:r>
        <w:rPr>
          <w:rFonts w:ascii="calibri" w:hAnsi="calibri" w:eastAsia="calibri" w:cs="calibri"/>
          <w:sz w:val="24"/>
          <w:szCs w:val="24"/>
        </w:rPr>
        <w:t xml:space="preserve"> powinna być dopasowana do naszego wzrostu. Przy niższej osobie warto wybrać sukienkę krótszą, ponieważ dzięki temu uzyskamy pozytywny efekt optyczny, nasze nogi będą wydawały się dłuższe niż są w rzeczywistości. Analogicznie przy wyższym wzroście powinnyśmy celować w dłuższe kreacje. Dla kobiet przy kości, świetnie sprawdzą się sukienki zwiewne, które doskonale zamaskują niedoskonałości. Do szczupłych lub wysportowanych sylwetek, bardzo dobrym wyborem będą sukienki elastyczne i dopasowane do naszego ciała, które jeszcze bardziej uwydatnią nasze atuty.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sukienki z falbankami będą odpowiednie na każdą okazję?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Wszystko też zależy na jakie okoliczności kupujemy naszą sukienkę. Przy biznesowych spotkaniach sprawdzą się sukienki klasyczne natomiast na co dzień świetnym wyborem będą lekkie zwiewne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z falbankami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Sukienki w stylu retro mają bardzo dużo miłośniczek, wyróżniają się kołnierzykiem oraz rozkloszowanym dołem z kontrafałdami. Te cechy świetnie uwydatniają kobiece kształty. Niezależnie od naszej figury na pewno znajdziemy krój, w którym będziemy się dobrze prezentować a przede wszystkim swobodnie i komfortowo czuć.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Wzor:Falban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2026-04-02T14:53:46+02:00</dcterms:created>
  <dcterms:modified xsi:type="dcterms:W3CDTF">2026-04-02T14:53:46+02:00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