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Biografia i twórczość Hannah Kristin - 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Romantyczne historie, w których nie brak kryminalnych wątków sprawiły, że Hannah Kristin kochana jest przez czytelników na całym świecie. Jakie są najważniejsze fakty z życia i cechy jej twórczości?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pomysł na zostanie pisarką?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Hannah Kristin</w:t>
      </w:r>
      <w:r>
        <w:rPr>
          <w:rFonts w:ascii="calibri" w:hAnsi="calibri" w:eastAsia="calibri" w:cs="calibri"/>
          <w:sz w:val="24"/>
          <w:szCs w:val="24"/>
        </w:rPr>
        <w:t xml:space="preserve"> urodziła się w roku 1960 w Kalifornii. Ukończyła Uniwersytet Waszyngtoński na wydziale prawa i z nim zamierzała wiązać swoją przyszłość. Wszystko zmieniło się w momencie, gdy po stworzeniu tekstu do broszury reklamowej jej matka stwierdziła, że kiedyś zostanie pisarką. Te słowa zmieniły przyszłość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Hannah Kristin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choć zarzuciła na chwilę tworzenie powieści po ukończeniu ostatniego roku studiów, powróciła do niego za namową męża podczas pierwszej ciąży. Od tego czasu książki jej autorstwa sprzedały się w setkach milionach egzemplarzy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Hannah Kristin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pisarka specjalizuje się w romansach historycznych. Akcja pierwszej powieści ma miejsce w wieku XIX podczas tak zwanej "gorączki złota". Wśród najważniejszych tytułów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Hannah Kristin</w:t>
      </w:r>
      <w:r>
        <w:rPr>
          <w:rFonts w:ascii="calibri" w:hAnsi="calibri" w:eastAsia="calibri" w:cs="calibri"/>
          <w:sz w:val="24"/>
          <w:szCs w:val="24"/>
        </w:rPr>
        <w:t xml:space="preserve"> wymienić można powieści "Słowik", "Wielka samotność", "Prawdziwe kolory", "Rzeczy, które czynimy z miłości" oraz "Na domowym froncie". Wielokrotnie nagradzana między innymi w konkursach Złote Serce, Maggie, czy też National Reader's Choice.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hannah-kristin-3701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2026-05-19T16:11:35+02:00</dcterms:created>
  <dcterms:modified xsi:type="dcterms:W3CDTF">2026-05-19T16:11:35+02:00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